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5" w:rsidRDefault="002660BB" w:rsidP="002660BB">
      <w:pPr>
        <w:jc w:val="center"/>
      </w:pPr>
      <w:r>
        <w:t>Муниципальное бюджетное общеобразовательное учреждение</w:t>
      </w:r>
    </w:p>
    <w:p w:rsidR="002660BB" w:rsidRDefault="002660BB" w:rsidP="002660BB">
      <w:pPr>
        <w:jc w:val="center"/>
      </w:pPr>
      <w:r>
        <w:t>«Истоковская средняя общеобразовательная школа»</w:t>
      </w:r>
    </w:p>
    <w:p w:rsidR="002660BB" w:rsidRDefault="002660BB" w:rsidP="002660BB">
      <w:pPr>
        <w:jc w:val="center"/>
      </w:pPr>
    </w:p>
    <w:p w:rsidR="002660BB" w:rsidRDefault="002660B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660BB" w:rsidTr="002660BB">
        <w:tc>
          <w:tcPr>
            <w:tcW w:w="5068" w:type="dxa"/>
          </w:tcPr>
          <w:p w:rsidR="002660BB" w:rsidRDefault="00335D78">
            <w:r w:rsidRPr="00335D78">
              <w:rPr>
                <w:caps/>
              </w:rPr>
              <w:t>принято</w:t>
            </w:r>
            <w:r w:rsidR="002660BB">
              <w:t>:</w:t>
            </w:r>
          </w:p>
          <w:p w:rsidR="002660BB" w:rsidRDefault="002660BB">
            <w:r>
              <w:t>Педагогический совет</w:t>
            </w:r>
          </w:p>
          <w:p w:rsidR="002660BB" w:rsidRDefault="002660BB" w:rsidP="008171CD">
            <w:r>
              <w:t xml:space="preserve">Протокол № </w:t>
            </w:r>
            <w:r w:rsidR="008171CD">
              <w:t>13</w:t>
            </w:r>
            <w:r>
              <w:t xml:space="preserve"> от </w:t>
            </w:r>
            <w:r w:rsidR="008171CD">
              <w:t>29.08</w:t>
            </w:r>
            <w:r>
              <w:t>.20</w:t>
            </w:r>
            <w:r w:rsidR="008171CD">
              <w:t>14</w:t>
            </w:r>
            <w:r>
              <w:t>г.</w:t>
            </w:r>
          </w:p>
        </w:tc>
        <w:tc>
          <w:tcPr>
            <w:tcW w:w="5069" w:type="dxa"/>
          </w:tcPr>
          <w:p w:rsidR="002660BB" w:rsidRDefault="002660BB">
            <w:r>
              <w:t>УТВЕРЖДАЮ:</w:t>
            </w:r>
          </w:p>
          <w:p w:rsidR="002660BB" w:rsidRDefault="002660BB">
            <w:r>
              <w:t>Директор школы</w:t>
            </w:r>
          </w:p>
          <w:p w:rsidR="002660BB" w:rsidRDefault="002660BB"/>
          <w:p w:rsidR="002660BB" w:rsidRDefault="002660BB">
            <w:r>
              <w:t>_________________ / В.В. Паластрова</w:t>
            </w:r>
          </w:p>
          <w:p w:rsidR="00055A72" w:rsidRDefault="008171CD" w:rsidP="008171CD">
            <w:r>
              <w:t>29.08</w:t>
            </w:r>
            <w:r w:rsidR="00055A72">
              <w:t>.20</w:t>
            </w:r>
            <w:r>
              <w:t>14</w:t>
            </w:r>
            <w:r w:rsidR="00055A72">
              <w:t>г.</w:t>
            </w:r>
          </w:p>
        </w:tc>
      </w:tr>
    </w:tbl>
    <w:p w:rsidR="002660BB" w:rsidRDefault="002660BB"/>
    <w:p w:rsidR="002660BB" w:rsidRDefault="002660BB"/>
    <w:p w:rsidR="002660BB" w:rsidRPr="003A46E1" w:rsidRDefault="008835BF" w:rsidP="002660BB">
      <w:pPr>
        <w:jc w:val="center"/>
        <w:rPr>
          <w:b/>
          <w:caps/>
        </w:rPr>
      </w:pPr>
      <w:r w:rsidRPr="003A46E1">
        <w:rPr>
          <w:b/>
          <w:caps/>
        </w:rPr>
        <w:t>Положение о внутренней системе оценки качества образования</w:t>
      </w:r>
    </w:p>
    <w:p w:rsidR="002660BB" w:rsidRDefault="002660BB" w:rsidP="002660BB">
      <w:pPr>
        <w:jc w:val="center"/>
      </w:pPr>
    </w:p>
    <w:p w:rsidR="003A46E1" w:rsidRPr="00597B4C" w:rsidRDefault="003A46E1" w:rsidP="003A46E1">
      <w:pPr>
        <w:pStyle w:val="a5"/>
        <w:numPr>
          <w:ilvl w:val="0"/>
          <w:numId w:val="2"/>
        </w:numPr>
        <w:jc w:val="center"/>
        <w:rPr>
          <w:rStyle w:val="a4"/>
          <w:bCs w:val="0"/>
          <w:noProof/>
        </w:rPr>
      </w:pPr>
      <w:r w:rsidRPr="00597B4C">
        <w:rPr>
          <w:rStyle w:val="a4"/>
          <w:bCs w:val="0"/>
          <w:noProof/>
        </w:rPr>
        <w:t>Общие положения</w:t>
      </w:r>
    </w:p>
    <w:p w:rsidR="003A46E1" w:rsidRPr="003A46E1" w:rsidRDefault="003A46E1" w:rsidP="003A46E1">
      <w:pPr>
        <w:jc w:val="center"/>
      </w:pPr>
    </w:p>
    <w:p w:rsidR="003A46E1" w:rsidRPr="003A46E1" w:rsidRDefault="003A46E1" w:rsidP="00597B4C">
      <w:pPr>
        <w:pStyle w:val="msolistparagraphbullet1gif"/>
        <w:spacing w:before="0" w:beforeAutospacing="0" w:after="0" w:afterAutospacing="0"/>
        <w:ind w:firstLine="709"/>
        <w:contextualSpacing/>
        <w:jc w:val="both"/>
      </w:pPr>
      <w:r w:rsidRPr="003A46E1">
        <w:t>1.1.</w:t>
      </w:r>
      <w:r w:rsidRPr="003A46E1">
        <w:rPr>
          <w:noProof/>
        </w:rPr>
        <w:t xml:space="preserve"> Положение представляет собой нормативный документ, разработанный в соответствии с «Законом об образовании в Российской Федерации» (статья 28, пункт 3, подпункт 13), на основании которого к компетенции образовательного учреждения относится обеспечение функционирования внутренней оценки качества образования (далее </w:t>
      </w:r>
      <w:r>
        <w:rPr>
          <w:noProof/>
        </w:rPr>
        <w:t xml:space="preserve">- </w:t>
      </w:r>
      <w:r w:rsidRPr="003A46E1">
        <w:rPr>
          <w:noProof/>
        </w:rPr>
        <w:t xml:space="preserve">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 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t>1.2.</w:t>
      </w:r>
      <w:r w:rsidRPr="003A46E1">
        <w:rPr>
          <w:noProof/>
        </w:rPr>
        <w:t xml:space="preserve"> Внутренняя система оценки качества образования представляет собой деятельность по информационному</w:t>
      </w:r>
      <w:r>
        <w:rPr>
          <w:noProof/>
        </w:rPr>
        <w:t xml:space="preserve"> </w:t>
      </w:r>
      <w:r w:rsidRPr="003A46E1">
        <w:rPr>
          <w:noProof/>
        </w:rPr>
        <w:t>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t>1.3.</w:t>
      </w:r>
      <w:r w:rsidRPr="003A46E1">
        <w:rPr>
          <w:noProof/>
        </w:rPr>
        <w:t xml:space="preserve">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работющих по совместительству.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t>1.4.</w:t>
      </w:r>
      <w:r w:rsidRPr="003A46E1">
        <w:rPr>
          <w:noProof/>
        </w:rPr>
        <w:t xml:space="preserve"> 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t>1.5.</w:t>
      </w:r>
      <w:r w:rsidRPr="003A46E1">
        <w:rPr>
          <w:noProof/>
        </w:rPr>
        <w:t xml:space="preserve"> В настоящем положении используются следующие термины: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Качество образования</w:t>
      </w:r>
      <w:r w:rsidRPr="003A46E1"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Качество условий</w:t>
      </w:r>
      <w:r w:rsidRPr="003A46E1">
        <w:t xml:space="preserve">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Оценка качества образования</w:t>
      </w:r>
      <w:r w:rsidRPr="003A46E1"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Внутренняя система оценки качества образования</w:t>
      </w:r>
      <w:r w:rsidRPr="003A46E1"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lastRenderedPageBreak/>
        <w:t>Измерение</w:t>
      </w:r>
      <w:r w:rsidRPr="003A46E1"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Критерий</w:t>
      </w:r>
      <w:r w:rsidRPr="003A46E1">
        <w:t xml:space="preserve"> – признак, на основании которого производится оценка, классификация оцениваемого объекта.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contextualSpacing/>
        <w:jc w:val="both"/>
      </w:pPr>
      <w:r w:rsidRPr="003A46E1">
        <w:rPr>
          <w:i/>
        </w:rPr>
        <w:t>Мониторинг</w:t>
      </w:r>
      <w:r w:rsidRPr="003A46E1"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firstLine="709"/>
        <w:jc w:val="both"/>
      </w:pPr>
      <w:r w:rsidRPr="003A46E1">
        <w:rPr>
          <w:i/>
        </w:rPr>
        <w:t>Экспертиза</w:t>
      </w:r>
      <w:r w:rsidRPr="003A46E1"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</w:pPr>
      <w:r w:rsidRPr="003A46E1">
        <w:t>1.6. Оценка качества образования осуществляется посредством:</w:t>
      </w:r>
    </w:p>
    <w:p w:rsidR="003A46E1" w:rsidRPr="003A46E1" w:rsidRDefault="003A46E1" w:rsidP="00597B4C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1134"/>
      </w:pPr>
      <w:r w:rsidRPr="003A46E1">
        <w:t>Лицензирования;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1134"/>
      </w:pPr>
      <w:r w:rsidRPr="003A46E1">
        <w:t>Аккредитации;</w:t>
      </w:r>
    </w:p>
    <w:p w:rsidR="003A46E1" w:rsidRPr="003A46E1" w:rsidRDefault="003A46E1" w:rsidP="00597B4C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1134"/>
      </w:pPr>
      <w:r w:rsidRPr="003A46E1">
        <w:t>Государственной (итоговой) аттестации выпускников;</w:t>
      </w:r>
    </w:p>
    <w:p w:rsidR="003A46E1" w:rsidRPr="003A46E1" w:rsidRDefault="003A46E1" w:rsidP="00597B4C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1134"/>
      </w:pPr>
      <w:r w:rsidRPr="003A46E1">
        <w:t>Системы внутришкольного контроля;</w:t>
      </w:r>
    </w:p>
    <w:p w:rsidR="003A46E1" w:rsidRPr="003A46E1" w:rsidRDefault="003A46E1" w:rsidP="00597B4C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1134"/>
      </w:pPr>
      <w:r w:rsidRPr="003A46E1">
        <w:t>Мониторинга качества образования.</w:t>
      </w:r>
    </w:p>
    <w:p w:rsidR="003A46E1" w:rsidRPr="003A46E1" w:rsidRDefault="003A46E1" w:rsidP="00597B4C">
      <w:pPr>
        <w:pStyle w:val="msolistparagraphbullet2gif"/>
        <w:spacing w:before="0" w:beforeAutospacing="0" w:after="0" w:afterAutospacing="0"/>
        <w:ind w:firstLine="709"/>
        <w:contextualSpacing/>
      </w:pPr>
      <w:r w:rsidRPr="003A46E1">
        <w:t>1.7. В качестве источников данных для оценки качества образования используются: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Образовательная статистика;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Промежуточная и итоговая аттестация;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Мониторинговые исследования;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Социологические опросы;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Отчеты работников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4"/>
        </w:numPr>
        <w:tabs>
          <w:tab w:val="left" w:pos="720"/>
        </w:tabs>
        <w:spacing w:before="0" w:beforeAutospacing="0" w:after="0" w:afterAutospacing="0"/>
        <w:ind w:left="1134"/>
      </w:pPr>
      <w:r w:rsidRPr="003A46E1">
        <w:t>Посещение уроков и внеклассных мероприятий</w:t>
      </w:r>
    </w:p>
    <w:p w:rsidR="003A46E1" w:rsidRDefault="003A46E1" w:rsidP="003A46E1">
      <w:pPr>
        <w:pStyle w:val="msolistparagraphbullet2gif"/>
        <w:spacing w:before="0" w:beforeAutospacing="0" w:after="0" w:afterAutospacing="0"/>
        <w:ind w:left="360"/>
        <w:contextualSpacing/>
        <w:jc w:val="center"/>
      </w:pPr>
    </w:p>
    <w:p w:rsidR="003A46E1" w:rsidRPr="00597B4C" w:rsidRDefault="003A46E1" w:rsidP="003A46E1">
      <w:pPr>
        <w:pStyle w:val="msolistparagraphbullet2gif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rStyle w:val="a4"/>
          <w:bCs w:val="0"/>
        </w:rPr>
      </w:pPr>
      <w:r w:rsidRPr="00597B4C">
        <w:rPr>
          <w:rStyle w:val="a4"/>
          <w:bCs w:val="0"/>
        </w:rPr>
        <w:t xml:space="preserve">Основные цели, задачи и принципы </w:t>
      </w:r>
      <w:r w:rsidR="00597B4C">
        <w:rPr>
          <w:rStyle w:val="a4"/>
          <w:bCs w:val="0"/>
        </w:rPr>
        <w:br/>
      </w:r>
      <w:r w:rsidRPr="00597B4C">
        <w:rPr>
          <w:rStyle w:val="a4"/>
          <w:bCs w:val="0"/>
        </w:rPr>
        <w:t>внутренней сист</w:t>
      </w:r>
      <w:r w:rsidR="00597B4C">
        <w:rPr>
          <w:rStyle w:val="a4"/>
          <w:bCs w:val="0"/>
        </w:rPr>
        <w:t>емы оценки качества образования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left="360"/>
        <w:contextualSpacing/>
        <w:jc w:val="center"/>
      </w:pPr>
    </w:p>
    <w:p w:rsidR="003A46E1" w:rsidRPr="003A46E1" w:rsidRDefault="003A46E1" w:rsidP="00597B4C">
      <w:pPr>
        <w:pStyle w:val="msolistparagraphbullet2gif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Цели внутренней системы оценки качества образования:</w:t>
      </w:r>
    </w:p>
    <w:p w:rsidR="003A46E1" w:rsidRPr="003A46E1" w:rsidRDefault="003A46E1" w:rsidP="00597B4C">
      <w:pPr>
        <w:pStyle w:val="msolistparagraph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3A46E1" w:rsidRPr="003A46E1" w:rsidRDefault="003A46E1" w:rsidP="00597B4C">
      <w:pPr>
        <w:pStyle w:val="msolistparagraph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3A46E1" w:rsidRPr="003A46E1" w:rsidRDefault="003A46E1" w:rsidP="00597B4C">
      <w:pPr>
        <w:pStyle w:val="msolistparagraph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A46E1" w:rsidRPr="003A46E1" w:rsidRDefault="003A46E1" w:rsidP="00597B4C">
      <w:pPr>
        <w:pStyle w:val="msolistparagraph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Прогнозирование развития образовательной системы школы.</w:t>
      </w:r>
    </w:p>
    <w:p w:rsidR="003A46E1" w:rsidRPr="003A46E1" w:rsidRDefault="003A46E1" w:rsidP="00597B4C">
      <w:pPr>
        <w:pStyle w:val="msolistparagraphbullet1gif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Внутренняя система оценки качества образования ориентирована на решение следующих задач:</w:t>
      </w:r>
    </w:p>
    <w:p w:rsidR="003A46E1" w:rsidRPr="003A46E1" w:rsidRDefault="003A46E1" w:rsidP="00597B4C">
      <w:pPr>
        <w:pStyle w:val="msolistparagraphbullet2gif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3A46E1" w:rsidRPr="003A46E1" w:rsidRDefault="003A46E1" w:rsidP="00597B4C">
      <w:pPr>
        <w:pStyle w:val="msolistparagraphbullet2gif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3A46E1" w:rsidRPr="003A46E1" w:rsidRDefault="003A46E1" w:rsidP="00597B4C">
      <w:pPr>
        <w:pStyle w:val="msolistparagraphbullet2gif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lastRenderedPageBreak/>
        <w:t>В основу ВСОКО положены следующие принципы:</w:t>
      </w:r>
    </w:p>
    <w:p w:rsid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Объективности, достоверности, полноты и системности информации о качестве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Доступности информации о состоянии и качестве образования для различных групп потребителей;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</w:t>
      </w:r>
      <w:r w:rsidR="000C0C8E">
        <w:t>)</w:t>
      </w:r>
      <w:r w:rsidRPr="003A46E1">
        <w:t>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Взаимного дополнения оценочных процедур, установление между ними взаимосвязей и взаимозависимости;</w:t>
      </w:r>
    </w:p>
    <w:p w:rsidR="003A46E1" w:rsidRPr="003A46E1" w:rsidRDefault="003A46E1" w:rsidP="00597B4C">
      <w:pPr>
        <w:pStyle w:val="msolistparagraphbullet2gif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74"/>
        <w:contextualSpacing/>
        <w:jc w:val="both"/>
      </w:pPr>
      <w:r w:rsidRPr="003A46E1">
        <w:t>Соблюдение морально-этических норм при проведении процедур оценки качества образования в школе.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left="709"/>
        <w:contextualSpacing/>
        <w:jc w:val="both"/>
      </w:pPr>
    </w:p>
    <w:p w:rsidR="003A46E1" w:rsidRPr="00597B4C" w:rsidRDefault="003A46E1" w:rsidP="003A46E1">
      <w:pPr>
        <w:pStyle w:val="msolistparagraphbullet2gif"/>
        <w:numPr>
          <w:ilvl w:val="0"/>
          <w:numId w:val="1"/>
        </w:numPr>
        <w:tabs>
          <w:tab w:val="clear" w:pos="765"/>
          <w:tab w:val="num" w:pos="-6521"/>
        </w:tabs>
        <w:spacing w:before="0" w:beforeAutospacing="0" w:after="0" w:afterAutospacing="0"/>
        <w:ind w:left="284" w:hanging="284"/>
        <w:contextualSpacing/>
        <w:jc w:val="center"/>
        <w:rPr>
          <w:rStyle w:val="a4"/>
          <w:bCs w:val="0"/>
        </w:rPr>
      </w:pPr>
      <w:r w:rsidRPr="00597B4C">
        <w:rPr>
          <w:rStyle w:val="a4"/>
          <w:bCs w:val="0"/>
        </w:rPr>
        <w:t>Организационная и</w:t>
      </w:r>
      <w:r w:rsidR="00597B4C">
        <w:rPr>
          <w:rStyle w:val="a4"/>
          <w:bCs w:val="0"/>
        </w:rPr>
        <w:t xml:space="preserve"> функциональная структура ВСОКО</w:t>
      </w:r>
    </w:p>
    <w:p w:rsidR="003A46E1" w:rsidRPr="003A46E1" w:rsidRDefault="003A46E1" w:rsidP="003A46E1">
      <w:pPr>
        <w:pStyle w:val="msolistparagraphbullet2gif"/>
        <w:spacing w:before="0" w:beforeAutospacing="0" w:after="0" w:afterAutospacing="0"/>
        <w:ind w:left="765"/>
        <w:contextualSpacing/>
      </w:pPr>
    </w:p>
    <w:p w:rsidR="003A46E1" w:rsidRDefault="003A46E1" w:rsidP="00597B4C">
      <w:pPr>
        <w:pStyle w:val="msolistparagraphbullet2gif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3A46E1">
        <w:t>3.1.</w:t>
      </w:r>
      <w:r>
        <w:t xml:space="preserve"> </w:t>
      </w:r>
      <w:r w:rsidRPr="003A46E1"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</w:t>
      </w:r>
      <w:r w:rsidR="000C0C8E">
        <w:t>проблемную группу.</w:t>
      </w:r>
    </w:p>
    <w:p w:rsidR="003A46E1" w:rsidRPr="00361F84" w:rsidRDefault="003A46E1" w:rsidP="00597B4C">
      <w:pPr>
        <w:pStyle w:val="msolistparagraphbullet2gi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61F84">
        <w:rPr>
          <w:b/>
        </w:rPr>
        <w:t>3.2. Администрация школы: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Организует изучение информационных запросов основных пользователей системы оценки качества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Обеспечивает условия для подготовки работников школы по осуществлению контрольно-оценочных процедур;</w:t>
      </w:r>
    </w:p>
    <w:p w:rsidR="000C0C8E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Обеспечивает предоставление информации о качестве образования на муниципальный и региональный уровни систе</w:t>
      </w:r>
      <w:r w:rsidR="000C0C8E">
        <w:t>мы оценки качества образования;</w:t>
      </w:r>
    </w:p>
    <w:p w:rsidR="003A46E1" w:rsidRPr="003A46E1" w:rsidRDefault="000C0C8E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lastRenderedPageBreak/>
        <w:t>Ф</w:t>
      </w:r>
      <w:r w:rsidR="003A46E1" w:rsidRPr="003A46E1">
        <w:t>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</w:p>
    <w:p w:rsidR="003A46E1" w:rsidRPr="003A46E1" w:rsidRDefault="003A46E1" w:rsidP="00597B4C">
      <w:pPr>
        <w:pStyle w:val="msolistparagraphbullet2gif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3A46E1" w:rsidRPr="00361F84" w:rsidRDefault="003A46E1" w:rsidP="00597B4C">
      <w:pPr>
        <w:pStyle w:val="msolistparagraphbullet2gi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61F84">
        <w:rPr>
          <w:b/>
        </w:rPr>
        <w:t>3.3. Методический совет и методические объединения учителей-предметников:</w:t>
      </w:r>
    </w:p>
    <w:p w:rsidR="003A46E1" w:rsidRPr="003A46E1" w:rsidRDefault="003A46E1" w:rsidP="00597B4C">
      <w:pPr>
        <w:pStyle w:val="msolistparagraphbullet2gif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Участвуют в разработке метод</w:t>
      </w:r>
      <w:r w:rsidR="00361F84">
        <w:t>ики оценки качества образования,</w:t>
      </w:r>
      <w:r w:rsidRPr="003A46E1">
        <w:t xml:space="preserve"> системы показателей, характеризующих состояние и динамику развития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Участвуют в разработке критериев оценки результативности профессиональной деятельности педагогов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Содействуют проведению подготовки работников школы по осуществлению контрольно-оценочных процедур;</w:t>
      </w:r>
    </w:p>
    <w:p w:rsidR="003A46E1" w:rsidRPr="003A46E1" w:rsidRDefault="003A46E1" w:rsidP="00597B4C">
      <w:pPr>
        <w:pStyle w:val="msolistparagraphbullet2gif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3A46E1" w:rsidRPr="003A46E1" w:rsidRDefault="003A46E1" w:rsidP="00597B4C">
      <w:pPr>
        <w:pStyle w:val="msolistparagraphbullet2gif"/>
        <w:numPr>
          <w:ilvl w:val="0"/>
          <w:numId w:val="9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 xml:space="preserve">Готовят предложения для администрации по выработке управленческих решений по результатам оценки качества образования на уровне школы. </w:t>
      </w:r>
    </w:p>
    <w:p w:rsidR="003A46E1" w:rsidRPr="00361F84" w:rsidRDefault="003A46E1" w:rsidP="00597B4C">
      <w:pPr>
        <w:pStyle w:val="msolistparagraphbullet2gi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61F84">
        <w:rPr>
          <w:b/>
        </w:rPr>
        <w:t>3.4. Педагогический совет: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Содействует определению стратегических направлений развития системы образования в школе;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Участие в оценке качества и результативности труда работников школы;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A46E1" w:rsidRP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3A46E1" w:rsidRDefault="003A46E1" w:rsidP="00597B4C">
      <w:pPr>
        <w:pStyle w:val="msolistparagraphbullet2gif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3A46E1">
        <w:t>Принимает решение о перечне учебных предметов, выносим</w:t>
      </w:r>
      <w:r w:rsidR="00597B4C">
        <w:t>ых на промежуточную аттестацию.</w:t>
      </w:r>
    </w:p>
    <w:p w:rsidR="00597B4C" w:rsidRPr="003A46E1" w:rsidRDefault="00597B4C" w:rsidP="00597B4C">
      <w:pPr>
        <w:pStyle w:val="msolistparagraphbullet2gif"/>
        <w:spacing w:before="0" w:beforeAutospacing="0" w:after="0" w:afterAutospacing="0"/>
        <w:contextualSpacing/>
        <w:jc w:val="both"/>
      </w:pPr>
    </w:p>
    <w:p w:rsidR="003A46E1" w:rsidRPr="00597B4C" w:rsidRDefault="003A46E1" w:rsidP="00597B4C">
      <w:pPr>
        <w:pStyle w:val="msolistparagraphbullet3gif"/>
        <w:numPr>
          <w:ilvl w:val="0"/>
          <w:numId w:val="1"/>
        </w:numPr>
        <w:tabs>
          <w:tab w:val="clear" w:pos="765"/>
          <w:tab w:val="num" w:pos="-6663"/>
        </w:tabs>
        <w:spacing w:before="0" w:beforeAutospacing="0" w:after="0" w:afterAutospacing="0"/>
        <w:ind w:left="284" w:hanging="284"/>
        <w:contextualSpacing/>
        <w:jc w:val="center"/>
        <w:rPr>
          <w:rStyle w:val="a4"/>
          <w:bCs w:val="0"/>
        </w:rPr>
      </w:pPr>
      <w:r w:rsidRPr="00597B4C">
        <w:rPr>
          <w:rStyle w:val="a4"/>
          <w:bCs w:val="0"/>
        </w:rPr>
        <w:t>Содержание ВСОКО</w:t>
      </w:r>
    </w:p>
    <w:p w:rsidR="00597B4C" w:rsidRPr="003A46E1" w:rsidRDefault="00597B4C" w:rsidP="00597B4C">
      <w:pPr>
        <w:pStyle w:val="msolistparagraphbullet3gif"/>
        <w:spacing w:before="0" w:beforeAutospacing="0" w:after="0" w:afterAutospacing="0"/>
        <w:contextualSpacing/>
      </w:pPr>
    </w:p>
    <w:p w:rsidR="003A46E1" w:rsidRPr="003A46E1" w:rsidRDefault="003A46E1" w:rsidP="003A46E1">
      <w:pPr>
        <w:jc w:val="both"/>
      </w:pPr>
      <w:r w:rsidRPr="003A46E1">
        <w:t>Оценка качества образования осуществляется по следующим направлениям:</w:t>
      </w:r>
    </w:p>
    <w:p w:rsidR="003A46E1" w:rsidRPr="003A46E1" w:rsidRDefault="003A46E1" w:rsidP="00597B4C">
      <w:pPr>
        <w:tabs>
          <w:tab w:val="left" w:pos="993"/>
        </w:tabs>
        <w:suppressAutoHyphens/>
        <w:ind w:firstLine="708"/>
        <w:jc w:val="both"/>
      </w:pPr>
      <w:r w:rsidRPr="003A46E1">
        <w:rPr>
          <w:rStyle w:val="a4"/>
          <w:b w:val="0"/>
          <w:bCs w:val="0"/>
        </w:rPr>
        <w:t>1. Качество образовательных результатов: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предметные результаты обучения (включая внутреннюю и внешнюю диагностики, в том числе ГИА обучающихся 9,</w:t>
      </w:r>
      <w:r w:rsidR="00361F84">
        <w:t xml:space="preserve"> </w:t>
      </w:r>
      <w:r w:rsidRPr="003A46E1">
        <w:t>11</w:t>
      </w:r>
      <w:r w:rsidR="00361F84">
        <w:t>-</w:t>
      </w:r>
      <w:r w:rsidRPr="003A46E1">
        <w:t>х классов);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метапредметные результаты обучения (включая внутреннюю и внешнюю диагностики);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личностные результаты (включая показатели социализации обучающихся);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здоровье обучающихся (динамика);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достижения обучающихся на конкурсах, соревнованиях, олимпиадах;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удовлетворённость родителей качеством образовательных результатов;</w:t>
      </w:r>
    </w:p>
    <w:p w:rsidR="003A46E1" w:rsidRPr="003A46E1" w:rsidRDefault="003A46E1" w:rsidP="00597B4C">
      <w:pPr>
        <w:pStyle w:val="a5"/>
        <w:numPr>
          <w:ilvl w:val="0"/>
          <w:numId w:val="11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профессиональное самоопределение обучающихся.</w:t>
      </w:r>
    </w:p>
    <w:p w:rsidR="003A46E1" w:rsidRPr="003A46E1" w:rsidRDefault="003A46E1" w:rsidP="00597B4C">
      <w:pPr>
        <w:tabs>
          <w:tab w:val="left" w:pos="993"/>
        </w:tabs>
        <w:suppressAutoHyphens/>
        <w:ind w:firstLine="708"/>
        <w:jc w:val="both"/>
      </w:pPr>
      <w:r w:rsidRPr="003A46E1">
        <w:rPr>
          <w:rStyle w:val="a4"/>
          <w:b w:val="0"/>
          <w:bCs w:val="0"/>
        </w:rPr>
        <w:t>2. Качество реализации образовательного процесса: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основные образовательные программы (соответствие требованиям ФГОС (ФКГОС);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рабочие программы по предметам УП</w:t>
      </w:r>
      <w:r w:rsidR="00361F84">
        <w:t>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программы внеурочной деятельности</w:t>
      </w:r>
      <w:r w:rsidR="00361F84">
        <w:t>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реализация учебных планов и рабочих программ (соответствие ФГОС и ФКГОС);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качество уроков и индивидуальной работы с обучающимися;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lastRenderedPageBreak/>
        <w:t>качество внеурочной деятельности (включая классное руководство);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удовлетворённость учеников и родителей уроками и условиями в школе;</w:t>
      </w:r>
    </w:p>
    <w:p w:rsidR="003A46E1" w:rsidRPr="003A46E1" w:rsidRDefault="003A46E1" w:rsidP="00597B4C">
      <w:pPr>
        <w:pStyle w:val="a5"/>
        <w:numPr>
          <w:ilvl w:val="0"/>
          <w:numId w:val="12"/>
        </w:numPr>
        <w:tabs>
          <w:tab w:val="num" w:pos="-6521"/>
          <w:tab w:val="left" w:pos="993"/>
        </w:tabs>
        <w:suppressAutoHyphens/>
        <w:ind w:left="0" w:firstLine="708"/>
        <w:jc w:val="both"/>
      </w:pPr>
      <w:r w:rsidRPr="003A46E1">
        <w:t>адаптация обучающихся к условиям школьного обучения и при переходе на следующий уровень образования.</w:t>
      </w:r>
    </w:p>
    <w:p w:rsidR="00597B4C" w:rsidRPr="003A46E1" w:rsidRDefault="003A46E1" w:rsidP="00597B4C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8"/>
        <w:jc w:val="both"/>
      </w:pPr>
      <w:r w:rsidRPr="00597B4C">
        <w:rPr>
          <w:rStyle w:val="a4"/>
          <w:b w:val="0"/>
          <w:bCs w:val="0"/>
        </w:rPr>
        <w:t>Качество условий, обеспечивающих образовательный процесс: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материально-техническое обеспечение;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информационно-развивающая среда;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санитарно-гигиенические и эстетические условия;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медицинское сопровождени</w:t>
      </w:r>
      <w:r w:rsidR="00361F84">
        <w:t>е</w:t>
      </w:r>
      <w:r w:rsidRPr="003A46E1">
        <w:t>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организация питания;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психологический климат в образовательном учреждении;</w:t>
      </w:r>
    </w:p>
    <w:p w:rsidR="003A46E1" w:rsidRPr="000108F8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0108F8">
        <w:t xml:space="preserve">использование социальной сферы </w:t>
      </w:r>
      <w:r w:rsidR="000108F8" w:rsidRPr="000108F8">
        <w:t>поселка</w:t>
      </w:r>
      <w:r w:rsidRPr="000108F8">
        <w:t>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 xml:space="preserve">кадровое обеспечение; 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3A46E1" w:rsidRPr="003A46E1" w:rsidRDefault="003A46E1" w:rsidP="00597B4C">
      <w:pPr>
        <w:pStyle w:val="a5"/>
        <w:numPr>
          <w:ilvl w:val="0"/>
          <w:numId w:val="13"/>
        </w:numPr>
        <w:tabs>
          <w:tab w:val="left" w:pos="993"/>
        </w:tabs>
        <w:suppressAutoHyphens/>
        <w:ind w:left="0" w:firstLine="708"/>
        <w:jc w:val="both"/>
      </w:pPr>
      <w:r w:rsidRPr="003A46E1">
        <w:t>документооборот и нормативно-правовое обеспечение.</w:t>
      </w:r>
    </w:p>
    <w:p w:rsidR="003A46E1" w:rsidRPr="003A46E1" w:rsidRDefault="003A46E1" w:rsidP="003A46E1">
      <w:pPr>
        <w:suppressAutoHyphens/>
        <w:jc w:val="center"/>
      </w:pPr>
    </w:p>
    <w:p w:rsidR="003A46E1" w:rsidRPr="00597B4C" w:rsidRDefault="003A46E1" w:rsidP="00597B4C">
      <w:pPr>
        <w:pStyle w:val="msolistparagraph0"/>
        <w:numPr>
          <w:ilvl w:val="0"/>
          <w:numId w:val="1"/>
        </w:numPr>
        <w:tabs>
          <w:tab w:val="clear" w:pos="765"/>
          <w:tab w:val="num" w:pos="284"/>
        </w:tabs>
        <w:suppressAutoHyphens/>
        <w:spacing w:before="0" w:beforeAutospacing="0" w:after="0" w:afterAutospacing="0"/>
        <w:ind w:left="284" w:hanging="284"/>
        <w:contextualSpacing/>
        <w:jc w:val="center"/>
        <w:rPr>
          <w:rStyle w:val="a4"/>
          <w:bCs w:val="0"/>
        </w:rPr>
      </w:pPr>
      <w:r w:rsidRPr="00597B4C">
        <w:rPr>
          <w:rStyle w:val="a4"/>
          <w:bCs w:val="0"/>
        </w:rPr>
        <w:t>Объе</w:t>
      </w:r>
      <w:r w:rsidR="00597B4C">
        <w:rPr>
          <w:rStyle w:val="a4"/>
          <w:bCs w:val="0"/>
        </w:rPr>
        <w:t>кты оценки качества образования</w:t>
      </w:r>
    </w:p>
    <w:p w:rsidR="00597B4C" w:rsidRPr="003A46E1" w:rsidRDefault="00597B4C" w:rsidP="00597B4C">
      <w:pPr>
        <w:pStyle w:val="msolistparagraph0"/>
        <w:suppressAutoHyphens/>
        <w:spacing w:before="0" w:beforeAutospacing="0" w:after="0" w:afterAutospacing="0"/>
        <w:contextualSpacing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7"/>
        <w:gridCol w:w="2152"/>
        <w:gridCol w:w="2304"/>
        <w:gridCol w:w="1898"/>
        <w:gridCol w:w="1735"/>
        <w:gridCol w:w="1521"/>
      </w:tblGrid>
      <w:tr w:rsidR="00E713A8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№</w:t>
            </w:r>
          </w:p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Объект</w:t>
            </w:r>
            <w:r w:rsidR="00361F84">
              <w:rPr>
                <w:rStyle w:val="a4"/>
                <w:b w:val="0"/>
                <w:lang w:eastAsia="ar-SA"/>
              </w:rPr>
              <w:t xml:space="preserve"> </w:t>
            </w:r>
            <w:r w:rsidRPr="003A46E1">
              <w:rPr>
                <w:rStyle w:val="a4"/>
                <w:b w:val="0"/>
                <w:lang w:eastAsia="ar-SA"/>
              </w:rPr>
              <w:t>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Методы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6E1" w:rsidRPr="003A46E1" w:rsidRDefault="003A46E1" w:rsidP="006F2877">
            <w:pPr>
              <w:suppressAutoHyphens/>
              <w:jc w:val="center"/>
            </w:pPr>
            <w:r w:rsidRPr="003A46E1">
              <w:rPr>
                <w:rStyle w:val="a4"/>
                <w:b w:val="0"/>
                <w:lang w:eastAsia="ar-SA"/>
              </w:rPr>
              <w:t>Сроки</w:t>
            </w:r>
          </w:p>
        </w:tc>
      </w:tr>
      <w:tr w:rsidR="003A46E1" w:rsidRPr="003A46E1" w:rsidTr="00597B4C">
        <w:trPr>
          <w:trHeight w:val="13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Default="006F2877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</w:p>
          <w:p w:rsidR="003A46E1" w:rsidRDefault="003A46E1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  <w:r w:rsidRPr="00361F84">
              <w:rPr>
                <w:rStyle w:val="a4"/>
                <w:i/>
                <w:szCs w:val="28"/>
                <w:lang w:val="en-US" w:eastAsia="ar-SA"/>
              </w:rPr>
              <w:t xml:space="preserve">I. </w:t>
            </w:r>
            <w:r w:rsidRPr="00361F84">
              <w:rPr>
                <w:rStyle w:val="a4"/>
                <w:i/>
                <w:szCs w:val="28"/>
                <w:lang w:eastAsia="ar-SA"/>
              </w:rPr>
              <w:t>Качество образовательных результатов</w:t>
            </w:r>
          </w:p>
          <w:p w:rsidR="006F2877" w:rsidRPr="00361F84" w:rsidRDefault="006F2877" w:rsidP="006F2877">
            <w:pPr>
              <w:suppressAutoHyphens/>
              <w:rPr>
                <w:i/>
              </w:rPr>
            </w:pPr>
          </w:p>
        </w:tc>
      </w:tr>
      <w:tr w:rsidR="00E713A8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 xml:space="preserve">Предметные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61F84" w:rsidP="006F2877">
            <w:pPr>
              <w:suppressAutoHyphens/>
            </w:pPr>
            <w:r>
              <w:rPr>
                <w:lang w:eastAsia="ar-SA"/>
              </w:rPr>
              <w:t>Д</w:t>
            </w:r>
            <w:r w:rsidR="003A46E1" w:rsidRPr="003A46E1">
              <w:rPr>
                <w:lang w:eastAsia="ar-SA"/>
              </w:rPr>
              <w:t>оля неуспевающих;</w:t>
            </w:r>
          </w:p>
          <w:p w:rsidR="00B933F6" w:rsidRDefault="00B933F6" w:rsidP="006F287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доля обучающихся на «4» и «5»;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средний процент выполнения заданий административных контрольных работ;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 9,11х классов, преодолевших минимальный порог при сдаче государственной аттестации по предм</w:t>
            </w:r>
            <w:r w:rsidR="00361F84">
              <w:rPr>
                <w:lang w:eastAsia="ar-SA"/>
              </w:rPr>
              <w:t>етам русский язык и математика;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 9,11х классов, получивших аттестат;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средний балла по предметам русский язык и математика по результа</w:t>
            </w:r>
            <w:r w:rsidR="00361F84">
              <w:rPr>
                <w:lang w:eastAsia="ar-SA"/>
              </w:rPr>
              <w:t xml:space="preserve">там государственной </w:t>
            </w:r>
            <w:r w:rsidR="00361F84">
              <w:rPr>
                <w:lang w:eastAsia="ar-SA"/>
              </w:rPr>
              <w:lastRenderedPageBreak/>
              <w:t>аттестации;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 9,11х классов, получ</w:t>
            </w:r>
            <w:r w:rsidR="00361F84">
              <w:rPr>
                <w:lang w:eastAsia="ar-SA"/>
              </w:rPr>
              <w:t>ивших аттестат особого образца;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lastRenderedPageBreak/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61F84" w:rsidP="006F2877">
            <w:pPr>
              <w:suppressAutoHyphens/>
            </w:pPr>
            <w:r>
              <w:rPr>
                <w:lang w:eastAsia="ar-SA"/>
              </w:rPr>
              <w:t>Зам. 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61F84" w:rsidP="006F2877">
            <w:pPr>
              <w:suppressAutoHyphens/>
            </w:pPr>
            <w:r>
              <w:rPr>
                <w:lang w:eastAsia="ar-SA"/>
              </w:rPr>
              <w:t>П</w:t>
            </w:r>
            <w:r w:rsidR="003A46E1" w:rsidRPr="003A46E1">
              <w:rPr>
                <w:lang w:eastAsia="ar-SA"/>
              </w:rPr>
              <w:t xml:space="preserve">о итогам </w:t>
            </w:r>
            <w:r>
              <w:rPr>
                <w:lang w:eastAsia="ar-SA"/>
              </w:rPr>
              <w:t>четверти</w:t>
            </w:r>
            <w:r w:rsidR="003A46E1" w:rsidRPr="003A46E1">
              <w:rPr>
                <w:lang w:eastAsia="ar-SA"/>
              </w:rPr>
              <w:t>; учебного года</w:t>
            </w:r>
            <w:r w:rsidR="00B933F6">
              <w:rPr>
                <w:lang w:eastAsia="ar-SA"/>
              </w:rPr>
              <w:t xml:space="preserve"> </w:t>
            </w:r>
            <w:r w:rsidR="003A46E1" w:rsidRPr="003A46E1">
              <w:rPr>
                <w:lang w:eastAsia="ar-SA"/>
              </w:rPr>
              <w:t>в соответствии с планом ВШК мониторинга</w:t>
            </w:r>
          </w:p>
        </w:tc>
      </w:tr>
      <w:tr w:rsidR="00E713A8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Промежуточный и итоговый контроль</w:t>
            </w:r>
            <w:r w:rsidR="00B933F6">
              <w:rPr>
                <w:lang w:eastAsia="ar-SA"/>
              </w:rPr>
              <w:t>;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 xml:space="preserve">Анализ урочной и внеурочной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 xml:space="preserve">Классный руководитель, </w:t>
            </w:r>
            <w:r w:rsidR="00B933F6"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B933F6" w:rsidP="006F2877">
            <w:pPr>
              <w:suppressAutoHyphens/>
            </w:pPr>
            <w:r>
              <w:rPr>
                <w:lang w:eastAsia="ar-SA"/>
              </w:rPr>
              <w:t>В</w:t>
            </w:r>
            <w:r w:rsidR="003A46E1" w:rsidRPr="003A46E1">
              <w:rPr>
                <w:lang w:eastAsia="ar-SA"/>
              </w:rPr>
              <w:t xml:space="preserve"> соответствии с планом ВШК мониторинга</w:t>
            </w:r>
          </w:p>
        </w:tc>
      </w:tr>
      <w:tr w:rsidR="00E713A8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 xml:space="preserve">Личностные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Динамика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>Мониторинговое исследование</w:t>
            </w:r>
            <w:r w:rsidR="00B933F6">
              <w:rPr>
                <w:lang w:eastAsia="ar-SA"/>
              </w:rPr>
              <w:t>;</w:t>
            </w:r>
            <w:r w:rsidRPr="003A46E1">
              <w:rPr>
                <w:lang w:eastAsia="ar-SA"/>
              </w:rPr>
              <w:t xml:space="preserve"> Анализ урочной и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3A46E1" w:rsidP="006F2877">
            <w:pPr>
              <w:suppressAutoHyphens/>
            </w:pPr>
            <w:r w:rsidRPr="003A46E1">
              <w:rPr>
                <w:lang w:eastAsia="ar-SA"/>
              </w:rPr>
              <w:t xml:space="preserve">Классный руководитель, </w:t>
            </w:r>
            <w:r w:rsidR="00B933F6"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6E1" w:rsidRPr="003A46E1" w:rsidRDefault="00B933F6" w:rsidP="006F2877">
            <w:pPr>
              <w:suppressAutoHyphens/>
            </w:pPr>
            <w:r>
              <w:rPr>
                <w:lang w:eastAsia="ar-SA"/>
              </w:rPr>
              <w:t>В</w:t>
            </w:r>
            <w:r w:rsidR="003A46E1" w:rsidRPr="003A46E1">
              <w:rPr>
                <w:lang w:eastAsia="ar-SA"/>
              </w:rPr>
              <w:t xml:space="preserve"> соответствии с планом ВШК мониторинга</w:t>
            </w:r>
          </w:p>
        </w:tc>
      </w:tr>
      <w:tr w:rsidR="006F2877" w:rsidRPr="003A46E1" w:rsidTr="00B12B25">
        <w:trPr>
          <w:trHeight w:val="1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Здоровье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Уровень физической подготовленности обучающихся</w:t>
            </w:r>
            <w:r>
              <w:rPr>
                <w:lang w:eastAsia="ar-SA"/>
              </w:rPr>
              <w:t>;</w:t>
            </w:r>
          </w:p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 по группам здоровья</w:t>
            </w:r>
            <w:r>
              <w:rPr>
                <w:lang w:eastAsia="ar-SA"/>
              </w:rPr>
              <w:t>;</w:t>
            </w:r>
          </w:p>
          <w:p w:rsidR="006F2877" w:rsidRPr="003A46E1" w:rsidRDefault="006F2877" w:rsidP="006F2877">
            <w:pPr>
              <w:suppressAutoHyphens/>
            </w:pPr>
            <w:r>
              <w:rPr>
                <w:lang w:eastAsia="ar-SA"/>
              </w:rPr>
              <w:t>д</w:t>
            </w:r>
            <w:r w:rsidRPr="003A46E1">
              <w:rPr>
                <w:lang w:eastAsia="ar-SA"/>
              </w:rPr>
              <w:t>оля обучающихся, которые занимаются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Мониторинговое исследование</w:t>
            </w:r>
            <w:r>
              <w:rPr>
                <w:lang w:eastAsia="ar-SA"/>
              </w:rPr>
              <w:t>;</w:t>
            </w:r>
          </w:p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1 раз в полугодие</w:t>
            </w:r>
          </w:p>
        </w:tc>
      </w:tr>
      <w:tr w:rsidR="006F2877" w:rsidRPr="003A46E1" w:rsidTr="00B12B25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  <w:rPr>
                <w:rStyle w:val="a4"/>
                <w:b w:val="0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  <w:rPr>
                <w:lang w:eastAsia="ar-SA"/>
              </w:rPr>
            </w:pPr>
            <w:r w:rsidRPr="003A46E1">
              <w:rPr>
                <w:lang w:eastAsia="ar-SA"/>
              </w:rPr>
              <w:t>Процент пропусков уроков по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923CE1">
            <w:pPr>
              <w:suppressAutoHyphens/>
            </w:pPr>
            <w:r w:rsidRPr="003A46E1">
              <w:rPr>
                <w:lang w:eastAsia="ar-SA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 итогам четверти</w:t>
            </w:r>
          </w:p>
        </w:tc>
      </w:tr>
      <w:tr w:rsidR="006F2877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 xml:space="preserve">Достижения </w:t>
            </w:r>
            <w:r w:rsidRPr="003A46E1">
              <w:rPr>
                <w:lang w:eastAsia="ar-SA"/>
              </w:rPr>
              <w:lastRenderedPageBreak/>
              <w:t>обучающихся на конкурсах, соревнованиях, олимпиадах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lastRenderedPageBreak/>
              <w:t xml:space="preserve">Доля обучающихся, </w:t>
            </w:r>
            <w:r w:rsidRPr="003A46E1">
              <w:rPr>
                <w:lang w:eastAsia="ar-SA"/>
              </w:rPr>
              <w:lastRenderedPageBreak/>
              <w:t xml:space="preserve">участвовавших в конкурсах, олимпиадах по предметам на уровне: школа, город, </w:t>
            </w:r>
            <w:r>
              <w:rPr>
                <w:lang w:eastAsia="ar-SA"/>
              </w:rPr>
              <w:t>край</w:t>
            </w:r>
            <w:r w:rsidRPr="003A46E1">
              <w:rPr>
                <w:lang w:eastAsia="ar-SA"/>
              </w:rPr>
              <w:t xml:space="preserve"> и т.д.</w:t>
            </w:r>
          </w:p>
          <w:p w:rsidR="006F2877" w:rsidRDefault="006F2877" w:rsidP="006F2877">
            <w:pPr>
              <w:suppressAutoHyphens/>
              <w:rPr>
                <w:lang w:eastAsia="ar-SA"/>
              </w:rPr>
            </w:pPr>
            <w:r w:rsidRPr="003A46E1">
              <w:rPr>
                <w:lang w:eastAsia="ar-SA"/>
              </w:rPr>
              <w:t xml:space="preserve">Доля победителей (призеров) на уровне: школа, город, </w:t>
            </w:r>
            <w:r>
              <w:rPr>
                <w:lang w:eastAsia="ar-SA"/>
              </w:rPr>
              <w:t>край</w:t>
            </w:r>
            <w:r w:rsidRPr="003A46E1">
              <w:rPr>
                <w:lang w:eastAsia="ar-SA"/>
              </w:rPr>
              <w:t xml:space="preserve"> и т.д. Доля обучающихся, участвовавших в спортивных соревнованиях на уровне: школа, город, </w:t>
            </w:r>
            <w:r>
              <w:rPr>
                <w:lang w:eastAsia="ar-SA"/>
              </w:rPr>
              <w:t>край</w:t>
            </w:r>
            <w:r w:rsidRPr="003A46E1">
              <w:rPr>
                <w:lang w:eastAsia="ar-SA"/>
              </w:rPr>
              <w:t xml:space="preserve"> и т.д.</w:t>
            </w:r>
          </w:p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победителей спортивных соревнований на уровне: школа, город, </w:t>
            </w:r>
            <w:r>
              <w:rPr>
                <w:lang w:eastAsia="ar-SA"/>
              </w:rPr>
              <w:t>край</w:t>
            </w:r>
            <w:r w:rsidRPr="003A46E1">
              <w:rPr>
                <w:lang w:eastAsia="ar-SA"/>
              </w:rPr>
              <w:t xml:space="preserve"> и т.д.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lastRenderedPageBreak/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 xml:space="preserve">Классный </w:t>
            </w:r>
            <w:r w:rsidRPr="003A46E1">
              <w:rPr>
                <w:lang w:eastAsia="ar-SA"/>
              </w:rPr>
              <w:lastRenderedPageBreak/>
              <w:t>руководитель</w:t>
            </w:r>
            <w:r>
              <w:rPr>
                <w:lang w:eastAsia="ar-SA"/>
              </w:rPr>
              <w:t>,</w:t>
            </w:r>
          </w:p>
          <w:p w:rsidR="006F2877" w:rsidRPr="003A46E1" w:rsidRDefault="006F2877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>
              <w:rPr>
                <w:lang w:eastAsia="ar-SA"/>
              </w:rPr>
              <w:lastRenderedPageBreak/>
              <w:t>В</w:t>
            </w:r>
            <w:r w:rsidRPr="003A46E1">
              <w:rPr>
                <w:lang w:eastAsia="ar-SA"/>
              </w:rPr>
              <w:t xml:space="preserve"> </w:t>
            </w:r>
            <w:r w:rsidRPr="003A46E1">
              <w:rPr>
                <w:lang w:eastAsia="ar-SA"/>
              </w:rPr>
              <w:lastRenderedPageBreak/>
              <w:t>соответствии с планом ВШК мониторинга</w:t>
            </w:r>
          </w:p>
        </w:tc>
      </w:tr>
      <w:tr w:rsidR="006F2877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Анкетирование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77" w:rsidRPr="003A46E1" w:rsidRDefault="006F2877" w:rsidP="006F2877">
            <w:pPr>
              <w:suppressAutoHyphens/>
            </w:pPr>
            <w:r w:rsidRPr="003A46E1">
              <w:rPr>
                <w:lang w:eastAsia="ar-SA"/>
              </w:rPr>
              <w:t>Конец учебного года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Профессиональное самоопределение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выпускников 9,11го класса поступивших в УПО на бюджетную форму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0D7525" w:rsidRDefault="000D7525" w:rsidP="006F2877">
            <w:pPr>
              <w:suppressAutoHyphens/>
            </w:pPr>
            <w:r>
              <w:rPr>
                <w:lang w:eastAsia="ar-SA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923CE1">
            <w:pPr>
              <w:suppressAutoHyphens/>
            </w:pPr>
            <w:r w:rsidRPr="003A46E1">
              <w:rPr>
                <w:lang w:eastAsia="ar-SA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0D7525" w:rsidRDefault="000D7525" w:rsidP="006F2877">
            <w:pPr>
              <w:suppressAutoHyphens/>
            </w:pPr>
            <w:r>
              <w:rPr>
                <w:lang w:eastAsia="ar-SA"/>
              </w:rPr>
              <w:t>Начало учебного года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Default="000D7525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</w:p>
          <w:p w:rsidR="000D7525" w:rsidRDefault="000D7525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  <w:r w:rsidRPr="00B933F6">
              <w:rPr>
                <w:rStyle w:val="a4"/>
                <w:i/>
                <w:szCs w:val="28"/>
                <w:lang w:val="en-US" w:eastAsia="ar-SA"/>
              </w:rPr>
              <w:t>II</w:t>
            </w:r>
            <w:r w:rsidRPr="00B933F6">
              <w:rPr>
                <w:rStyle w:val="a4"/>
                <w:i/>
                <w:szCs w:val="28"/>
                <w:lang w:eastAsia="ar-SA"/>
              </w:rPr>
              <w:t>. Качество реализации образовательного процесса</w:t>
            </w:r>
          </w:p>
          <w:p w:rsidR="000D7525" w:rsidRPr="00B933F6" w:rsidRDefault="000D7525" w:rsidP="006F2877">
            <w:pPr>
              <w:suppressAutoHyphens/>
              <w:rPr>
                <w:i/>
              </w:rPr>
            </w:pP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образовательной программы ФГОС: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соответствует структуре ООП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содержит планируемые результаты, систему оценки, программу формирования УУД, программы отдельных предметов, воспитательные программы, учебный план </w:t>
            </w:r>
            <w:r w:rsidRPr="003A46E1">
              <w:rPr>
                <w:lang w:eastAsia="ar-SA"/>
              </w:rPr>
              <w:lastRenderedPageBreak/>
              <w:t>урочной и внеурочной деятельности.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Отражает в полном объеме идеологию ФГОС.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C9486B" w:rsidRDefault="00BB6592" w:rsidP="006F2877">
            <w:pPr>
              <w:suppressAutoHyphens/>
              <w:rPr>
                <w:highlight w:val="yellow"/>
              </w:rPr>
            </w:pPr>
            <w:r w:rsidRPr="00BB6592">
              <w:lastRenderedPageBreak/>
              <w:t>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Директор 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C9486B" w:rsidP="00C9486B">
            <w:pPr>
              <w:suppressAutoHyphens/>
            </w:pPr>
            <w:r>
              <w:rPr>
                <w:lang w:eastAsia="ar-SA"/>
              </w:rPr>
              <w:t>1</w:t>
            </w:r>
            <w:r w:rsidR="000D7525" w:rsidRPr="003A46E1">
              <w:rPr>
                <w:lang w:eastAsia="ar-SA"/>
              </w:rPr>
              <w:t xml:space="preserve"> раз в год, в соответствии с планом ВШК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Рабочие программы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ФГОС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ООП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учебному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6D4902" w:rsidRDefault="00BB6592" w:rsidP="006F2877">
            <w:pPr>
              <w:suppressAutoHyphens/>
              <w:rPr>
                <w:highlight w:val="yellow"/>
              </w:rPr>
            </w:pPr>
            <w:r w:rsidRPr="00BB6592">
              <w:rPr>
                <w:lang w:eastAsia="ar-SA"/>
              </w:rPr>
              <w:t>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 xml:space="preserve">Директор; 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6D4902" w:rsidP="006D4902">
            <w:pPr>
              <w:suppressAutoHyphens/>
            </w:pPr>
            <w:r>
              <w:rPr>
                <w:lang w:eastAsia="ar-SA"/>
              </w:rPr>
              <w:t>1</w:t>
            </w:r>
            <w:r w:rsidR="000D7525" w:rsidRPr="003A46E1">
              <w:rPr>
                <w:lang w:eastAsia="ar-SA"/>
              </w:rPr>
              <w:t xml:space="preserve"> раз в год, в соответствии с планом ВШК и мониторинга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Программы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ФГОС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запросам со стороны родителей и обучающихся.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BB6592" w:rsidP="006F2877">
            <w:pPr>
              <w:suppressAutoHyphens/>
            </w:pPr>
            <w:r>
              <w:rPr>
                <w:lang w:eastAsia="ar-SA"/>
              </w:rPr>
              <w:t>анализ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Анкетирование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>;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6D4902" w:rsidP="006D4902">
            <w:pPr>
              <w:suppressAutoHyphens/>
            </w:pPr>
            <w:r>
              <w:rPr>
                <w:lang w:eastAsia="ar-SA"/>
              </w:rPr>
              <w:t>1</w:t>
            </w:r>
            <w:r w:rsidR="000D7525" w:rsidRPr="003A46E1">
              <w:rPr>
                <w:lang w:eastAsia="ar-SA"/>
              </w:rPr>
              <w:t xml:space="preserve"> раз в год, в соответствии с планом ВШК и мониторинга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учебных планов и рабочих программ ФГОС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Процент выполнения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312FB3">
            <w:pPr>
              <w:suppressAutoHyphens/>
            </w:pPr>
            <w:r w:rsidRPr="003A46E1">
              <w:rPr>
                <w:lang w:eastAsia="ar-SA"/>
              </w:rPr>
              <w:t>итоговый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 xml:space="preserve">, 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312FB3">
            <w:pPr>
              <w:suppressAutoHyphens/>
            </w:pPr>
            <w:r>
              <w:rPr>
                <w:lang w:eastAsia="ar-SA"/>
              </w:rPr>
              <w:t>По итогам четверти</w:t>
            </w:r>
            <w:r w:rsidRPr="003A46E1">
              <w:rPr>
                <w:lang w:eastAsia="ar-SA"/>
              </w:rPr>
              <w:t>, в соответствии с планом ВШК и мониторинга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Качество уроков и индивидуальной работы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Соответствие уроков требованиям ФГОС: реализация системно-деятельностного подхода; деятельность по формированию УУД; и т.д.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>,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В течение года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уроков требованиям ФГОС реализация системно-деятельностного подхода; д</w:t>
            </w:r>
            <w:r>
              <w:rPr>
                <w:lang w:eastAsia="ar-SA"/>
              </w:rPr>
              <w:t>еятельность по формированию УУД</w:t>
            </w:r>
            <w:r w:rsidRPr="003A46E1">
              <w:rPr>
                <w:lang w:eastAsia="ar-SA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Анкетирование</w:t>
            </w:r>
            <w:r>
              <w:rPr>
                <w:lang w:eastAsia="ar-SA"/>
              </w:rPr>
              <w:t xml:space="preserve">, </w:t>
            </w:r>
            <w:r w:rsidRPr="003A46E1">
              <w:rPr>
                <w:lang w:eastAsia="ar-SA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>,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В течение года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Удовлетворённость учеников и их родителей уроками и </w:t>
            </w:r>
            <w:r w:rsidRPr="003A46E1">
              <w:rPr>
                <w:lang w:eastAsia="ar-SA"/>
              </w:rPr>
              <w:lastRenderedPageBreak/>
              <w:t>условиями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lastRenderedPageBreak/>
              <w:t xml:space="preserve">Доля учеников и их родителей (законных представителей) </w:t>
            </w:r>
            <w:r w:rsidRPr="003A46E1">
              <w:rPr>
                <w:u w:val="single"/>
                <w:lang w:eastAsia="ar-SA"/>
              </w:rPr>
              <w:lastRenderedPageBreak/>
              <w:t>каждого</w:t>
            </w:r>
            <w:r w:rsidRPr="003A46E1">
              <w:rPr>
                <w:lang w:eastAsia="ar-SA"/>
              </w:rPr>
              <w:t xml:space="preserve"> </w:t>
            </w:r>
            <w:r w:rsidRPr="003A46E1">
              <w:rPr>
                <w:u w:val="single"/>
                <w:lang w:eastAsia="ar-SA"/>
              </w:rPr>
              <w:t>класса</w:t>
            </w:r>
            <w:r w:rsidRPr="003A46E1">
              <w:rPr>
                <w:lang w:eastAsia="ar-SA"/>
              </w:rPr>
              <w:t xml:space="preserve">, положительно высказавшихся по </w:t>
            </w:r>
            <w:r w:rsidRPr="003A46E1">
              <w:rPr>
                <w:u w:val="single"/>
                <w:lang w:eastAsia="ar-SA"/>
              </w:rPr>
              <w:t>каждому предмету</w:t>
            </w:r>
            <w:r w:rsidRPr="003A46E1">
              <w:rPr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lastRenderedPageBreak/>
              <w:t>Анкетирование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1 раз в год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Организация занятости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обучающихся, посещающих кружки, секции и т.д. во внеурочное время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6D4902" w:rsidRDefault="00BB6592" w:rsidP="006F2877">
            <w:pPr>
              <w:suppressAutoHyphens/>
              <w:rPr>
                <w:highlight w:val="yellow"/>
              </w:rPr>
            </w:pPr>
            <w:r w:rsidRPr="00BB6592">
              <w:rPr>
                <w:lang w:eastAsia="ar-SA"/>
              </w:rPr>
              <w:t>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В соответствии с планом ВШК и мониторинга 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Default="000D7525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</w:p>
          <w:p w:rsidR="000D7525" w:rsidRDefault="000D7525" w:rsidP="006F2877">
            <w:pPr>
              <w:suppressAutoHyphens/>
              <w:rPr>
                <w:rStyle w:val="a4"/>
                <w:i/>
                <w:szCs w:val="28"/>
                <w:lang w:eastAsia="ar-SA"/>
              </w:rPr>
            </w:pPr>
            <w:r w:rsidRPr="00B933F6">
              <w:rPr>
                <w:rStyle w:val="a4"/>
                <w:i/>
                <w:szCs w:val="28"/>
                <w:lang w:val="en-US" w:eastAsia="ar-SA"/>
              </w:rPr>
              <w:t>III</w:t>
            </w:r>
            <w:r w:rsidRPr="00B933F6">
              <w:rPr>
                <w:rStyle w:val="a4"/>
                <w:i/>
                <w:szCs w:val="28"/>
                <w:lang w:eastAsia="ar-SA"/>
              </w:rPr>
              <w:t>. Качество условий, обеспечивающих образовательный процесс</w:t>
            </w:r>
          </w:p>
          <w:p w:rsidR="000D7525" w:rsidRPr="00B933F6" w:rsidRDefault="000D7525" w:rsidP="006F2877">
            <w:pPr>
              <w:suppressAutoHyphens/>
              <w:rPr>
                <w:i/>
              </w:rPr>
            </w:pP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CC48DF" w:rsidRDefault="00BB6592" w:rsidP="006F2877">
            <w:pPr>
              <w:suppressAutoHyphens/>
              <w:rPr>
                <w:highlight w:val="yellow"/>
              </w:rPr>
            </w:pPr>
            <w:r w:rsidRPr="00BB6592">
              <w:rPr>
                <w:lang w:eastAsia="ar-SA"/>
              </w:rPr>
              <w:t>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>,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2 раза в год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Информационно-развивающая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Обеспеченность обучающихся учебной литературой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Соответствие школьного сайта требованиям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CC48DF" w:rsidRDefault="00CC48DF" w:rsidP="006F2877">
            <w:pPr>
              <w:suppressAutoHyphens/>
              <w:rPr>
                <w:highlight w:val="yellow"/>
              </w:rPr>
            </w:pPr>
            <w:r w:rsidRPr="00CC48DF">
              <w:rPr>
                <w:lang w:eastAsia="ar-SA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  <w:r>
              <w:rPr>
                <w:lang w:eastAsia="ar-SA"/>
              </w:rPr>
              <w:t>,</w:t>
            </w:r>
          </w:p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2 раза в год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Выполнение требований СанПин при организации УВП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Результаты проверки </w:t>
            </w:r>
            <w:r w:rsidRPr="003A46E1">
              <w:rPr>
                <w:lang w:eastAsia="ar-SA"/>
              </w:rPr>
              <w:lastRenderedPageBreak/>
              <w:t>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lastRenderedPageBreak/>
              <w:t>К</w:t>
            </w:r>
            <w:r w:rsidRPr="003A46E1">
              <w:rPr>
                <w:lang w:eastAsia="ar-SA"/>
              </w:rPr>
              <w:t>онтроль</w:t>
            </w:r>
            <w:r>
              <w:rPr>
                <w:lang w:eastAsia="ar-SA"/>
              </w:rPr>
              <w:t>, а</w:t>
            </w:r>
            <w:r w:rsidRPr="003A46E1">
              <w:rPr>
                <w:lang w:eastAsia="ar-SA"/>
              </w:rPr>
              <w:t>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В соответствии с планом ВШК и мониторинга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Организация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Охват горячим питанием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Мониторинг</w:t>
            </w:r>
            <w:r>
              <w:rPr>
                <w:lang w:eastAsia="ar-SA"/>
              </w:rPr>
              <w:t xml:space="preserve">, </w:t>
            </w:r>
            <w:r w:rsidRPr="003A46E1">
              <w:rPr>
                <w:lang w:eastAsia="ar-SA"/>
              </w:rPr>
              <w:t>анкетирование,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F480C" w:rsidP="006F2877">
            <w:pPr>
              <w:suppressAutoHyphens/>
            </w:pPr>
            <w:r>
              <w:rPr>
                <w:lang w:eastAsia="ar-SA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70569F" w:rsidRDefault="000D7525" w:rsidP="006F2877">
            <w:pPr>
              <w:suppressAutoHyphens/>
            </w:pPr>
            <w:r w:rsidRPr="0070569F">
              <w:rPr>
                <w:lang w:eastAsia="ar-SA"/>
              </w:rPr>
              <w:t>1 раз в год</w:t>
            </w:r>
          </w:p>
        </w:tc>
      </w:tr>
      <w:tr w:rsidR="000D7525" w:rsidRPr="003A46E1" w:rsidTr="00597B4C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Психологический климат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обучающихся, эмоциональное состояние которых, соответствует норме. 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Анкетирование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70569F" w:rsidRDefault="000D7525" w:rsidP="006F2877">
            <w:pPr>
              <w:suppressAutoHyphens/>
            </w:pPr>
            <w:r w:rsidRPr="0070569F">
              <w:rPr>
                <w:lang w:eastAsia="ar-SA"/>
              </w:rPr>
              <w:t>Психологи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В</w:t>
            </w:r>
            <w:r w:rsidRPr="003A46E1">
              <w:rPr>
                <w:lang w:eastAsia="ar-SA"/>
              </w:rPr>
              <w:t xml:space="preserve"> течение года</w:t>
            </w:r>
          </w:p>
        </w:tc>
      </w:tr>
      <w:tr w:rsidR="000D7525" w:rsidRPr="003A46E1" w:rsidTr="00312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70569F" w:rsidRDefault="000D7525" w:rsidP="0070569F">
            <w:pPr>
              <w:suppressAutoHyphens/>
            </w:pPr>
            <w:r w:rsidRPr="0070569F">
              <w:rPr>
                <w:lang w:eastAsia="ar-SA"/>
              </w:rPr>
              <w:t xml:space="preserve">Использование социальной сферы </w:t>
            </w:r>
            <w:r w:rsidR="0070569F" w:rsidRPr="0070569F">
              <w:rPr>
                <w:lang w:eastAsia="ar-SA"/>
              </w:rPr>
              <w:t>поселка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учащихся, посетивших учреждения культуры, </w:t>
            </w:r>
            <w:r w:rsidR="0070569F">
              <w:rPr>
                <w:lang w:eastAsia="ar-SA"/>
              </w:rPr>
              <w:t>библиотеку.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обучающихся, занятых в УДО</w:t>
            </w:r>
          </w:p>
          <w:p w:rsidR="000D7525" w:rsidRPr="003A46E1" w:rsidRDefault="000D7525" w:rsidP="0070569F">
            <w:pPr>
              <w:suppressAutoHyphens/>
            </w:pPr>
            <w:r w:rsidRPr="003A46E1">
              <w:rPr>
                <w:lang w:eastAsia="ar-SA"/>
              </w:rPr>
              <w:t xml:space="preserve">Доля мероприятий, проведенных с привлечением </w:t>
            </w:r>
            <w:r w:rsidRPr="0070569F">
              <w:rPr>
                <w:lang w:eastAsia="ar-SA"/>
              </w:rPr>
              <w:t xml:space="preserve">социальных партнеров, жителей </w:t>
            </w:r>
            <w:r w:rsidR="0070569F">
              <w:rPr>
                <w:lang w:eastAsia="ar-SA"/>
              </w:rPr>
              <w:t>поселка</w:t>
            </w:r>
            <w:r w:rsidRPr="003A46E1">
              <w:rPr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Мониторинг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анализ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Конец учебного года</w:t>
            </w:r>
          </w:p>
        </w:tc>
      </w:tr>
      <w:tr w:rsidR="000D7525" w:rsidRPr="003A46E1" w:rsidTr="00312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Кадровое обеспечение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педагогических работников, имеющих квалификационную категорию;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 xml:space="preserve">Доля педагогических работников, </w:t>
            </w:r>
            <w:r w:rsidRPr="003A46E1">
              <w:rPr>
                <w:lang w:eastAsia="ar-SA"/>
              </w:rPr>
              <w:lastRenderedPageBreak/>
              <w:t>прошедших курсы повышения квалификации;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108F8" w:rsidP="006F2877">
            <w:pPr>
              <w:suppressAutoHyphens/>
            </w:pPr>
            <w:r>
              <w:lastRenderedPageBreak/>
              <w:t>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Зам.директора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>
              <w:rPr>
                <w:lang w:eastAsia="ar-SA"/>
              </w:rPr>
              <w:t>Конец учебного</w:t>
            </w:r>
            <w:r w:rsidRPr="003A46E1">
              <w:rPr>
                <w:lang w:eastAsia="ar-SA"/>
              </w:rPr>
              <w:t xml:space="preserve"> года</w:t>
            </w:r>
          </w:p>
        </w:tc>
      </w:tr>
      <w:tr w:rsidR="000D7525" w:rsidRPr="003A46E1" w:rsidTr="00597B4C">
        <w:trPr>
          <w:trHeight w:val="2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обучающихся, участвующих в ученическом самоуправлении.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Доля родителей, участвующих в работе ро</w:t>
            </w:r>
            <w:r>
              <w:rPr>
                <w:lang w:eastAsia="ar-SA"/>
              </w:rPr>
              <w:t>дительских комитетов, Совета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108F8" w:rsidP="006F2877">
            <w:pPr>
              <w:suppressAutoHyphens/>
            </w:pPr>
            <w:r>
              <w:rPr>
                <w:lang w:eastAsia="ar-SA"/>
              </w:rPr>
              <w:t>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108F8" w:rsidP="006F2877">
            <w:pPr>
              <w:suppressAutoHyphens/>
            </w:pPr>
            <w:r>
              <w:rPr>
                <w:lang w:eastAsia="ar-SA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Конец учебного года</w:t>
            </w:r>
          </w:p>
        </w:tc>
      </w:tr>
      <w:tr w:rsidR="000D7525" w:rsidRPr="003A46E1" w:rsidTr="00597B4C">
        <w:trPr>
          <w:trHeight w:val="2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rStyle w:val="a4"/>
                <w:b w:val="0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школьной документации установленным требованиям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Соответствие требованиям к документообороту.</w:t>
            </w:r>
          </w:p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108F8" w:rsidP="006F2877">
            <w:pPr>
              <w:suppressAutoHyphens/>
            </w:pPr>
            <w:r>
              <w:t>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525" w:rsidRPr="003A46E1" w:rsidRDefault="000D7525" w:rsidP="006F2877">
            <w:pPr>
              <w:suppressAutoHyphens/>
            </w:pPr>
            <w:r w:rsidRPr="003A46E1">
              <w:rPr>
                <w:lang w:eastAsia="ar-SA"/>
              </w:rPr>
              <w:t>В течение года</w:t>
            </w:r>
          </w:p>
        </w:tc>
      </w:tr>
    </w:tbl>
    <w:p w:rsidR="002660BB" w:rsidRDefault="002660BB" w:rsidP="002660BB">
      <w:pPr>
        <w:tabs>
          <w:tab w:val="left" w:pos="709"/>
        </w:tabs>
        <w:ind w:firstLine="709"/>
        <w:jc w:val="both"/>
      </w:pPr>
    </w:p>
    <w:sectPr w:rsidR="002660BB" w:rsidSect="002660BB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56" w:rsidRDefault="00D70456" w:rsidP="00597B4C">
      <w:r>
        <w:separator/>
      </w:r>
    </w:p>
  </w:endnote>
  <w:endnote w:type="continuationSeparator" w:id="1">
    <w:p w:rsidR="00D70456" w:rsidRDefault="00D70456" w:rsidP="0059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048563"/>
      <w:docPartObj>
        <w:docPartGallery w:val="Page Numbers (Bottom of Page)"/>
        <w:docPartUnique/>
      </w:docPartObj>
    </w:sdtPr>
    <w:sdtContent>
      <w:p w:rsidR="00597B4C" w:rsidRDefault="008768FB" w:rsidP="00597B4C">
        <w:pPr>
          <w:pStyle w:val="a8"/>
          <w:jc w:val="right"/>
        </w:pPr>
        <w:fldSimple w:instr=" PAGE   \* MERGEFORMAT ">
          <w:r w:rsidR="00BB6592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56" w:rsidRDefault="00D70456" w:rsidP="00597B4C">
      <w:r>
        <w:separator/>
      </w:r>
    </w:p>
  </w:footnote>
  <w:footnote w:type="continuationSeparator" w:id="1">
    <w:p w:rsidR="00D70456" w:rsidRDefault="00D70456" w:rsidP="00597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6F7"/>
    <w:multiLevelType w:val="hybridMultilevel"/>
    <w:tmpl w:val="EA42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06D2"/>
    <w:multiLevelType w:val="hybridMultilevel"/>
    <w:tmpl w:val="C7D6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45EC"/>
    <w:multiLevelType w:val="hybridMultilevel"/>
    <w:tmpl w:val="758CD7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9716546"/>
    <w:multiLevelType w:val="hybridMultilevel"/>
    <w:tmpl w:val="EAA66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6F70CB"/>
    <w:multiLevelType w:val="hybridMultilevel"/>
    <w:tmpl w:val="B1EA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93B1B"/>
    <w:multiLevelType w:val="multilevel"/>
    <w:tmpl w:val="660C4C9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2919BD"/>
    <w:multiLevelType w:val="multilevel"/>
    <w:tmpl w:val="BDA2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E06CA5"/>
    <w:multiLevelType w:val="hybridMultilevel"/>
    <w:tmpl w:val="9830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931FD"/>
    <w:multiLevelType w:val="hybridMultilevel"/>
    <w:tmpl w:val="FD7E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F2B8D"/>
    <w:multiLevelType w:val="hybridMultilevel"/>
    <w:tmpl w:val="DA9AC1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9BC7EB7"/>
    <w:multiLevelType w:val="hybridMultilevel"/>
    <w:tmpl w:val="1474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448D0"/>
    <w:multiLevelType w:val="hybridMultilevel"/>
    <w:tmpl w:val="4EA6A6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E6F4042"/>
    <w:multiLevelType w:val="hybridMultilevel"/>
    <w:tmpl w:val="E2EA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BB"/>
    <w:rsid w:val="000108F8"/>
    <w:rsid w:val="00034E19"/>
    <w:rsid w:val="00055A72"/>
    <w:rsid w:val="000B5E63"/>
    <w:rsid w:val="000C0C8E"/>
    <w:rsid w:val="000D7525"/>
    <w:rsid w:val="000F480C"/>
    <w:rsid w:val="002660BB"/>
    <w:rsid w:val="00312FB3"/>
    <w:rsid w:val="00335D78"/>
    <w:rsid w:val="00361F84"/>
    <w:rsid w:val="003A234C"/>
    <w:rsid w:val="003A46E1"/>
    <w:rsid w:val="004E2EE2"/>
    <w:rsid w:val="00597B4C"/>
    <w:rsid w:val="005E39BB"/>
    <w:rsid w:val="00662ABF"/>
    <w:rsid w:val="006D4902"/>
    <w:rsid w:val="006F2877"/>
    <w:rsid w:val="0070569F"/>
    <w:rsid w:val="008040C7"/>
    <w:rsid w:val="008171CD"/>
    <w:rsid w:val="008768FB"/>
    <w:rsid w:val="008835BF"/>
    <w:rsid w:val="008E0F5E"/>
    <w:rsid w:val="00943C15"/>
    <w:rsid w:val="00A22BEF"/>
    <w:rsid w:val="00B933F6"/>
    <w:rsid w:val="00BB6592"/>
    <w:rsid w:val="00C73C05"/>
    <w:rsid w:val="00C9486B"/>
    <w:rsid w:val="00CC48DF"/>
    <w:rsid w:val="00D70456"/>
    <w:rsid w:val="00E713A8"/>
    <w:rsid w:val="00F8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A46E1"/>
    <w:rPr>
      <w:b/>
      <w:bCs/>
    </w:rPr>
  </w:style>
  <w:style w:type="paragraph" w:customStyle="1" w:styleId="msolistparagraphbullet1gif">
    <w:name w:val="msolistparagraphbullet1.gif"/>
    <w:basedOn w:val="a"/>
    <w:rsid w:val="003A46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bullet2gif">
    <w:name w:val="msolistparagraphbullet2.gif"/>
    <w:basedOn w:val="a"/>
    <w:rsid w:val="003A46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bullet3gif">
    <w:name w:val="msolistparagraphbullet3.gif"/>
    <w:basedOn w:val="a"/>
    <w:rsid w:val="003A46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0">
    <w:name w:val="msolistparagraph"/>
    <w:basedOn w:val="a"/>
    <w:rsid w:val="003A46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46E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7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B4C"/>
  </w:style>
  <w:style w:type="paragraph" w:styleId="a8">
    <w:name w:val="footer"/>
    <w:basedOn w:val="a"/>
    <w:link w:val="a9"/>
    <w:uiPriority w:val="99"/>
    <w:unhideWhenUsed/>
    <w:rsid w:val="00597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2015-03-12T08:44:00Z</dcterms:created>
  <dcterms:modified xsi:type="dcterms:W3CDTF">2015-03-18T11:51:00Z</dcterms:modified>
</cp:coreProperties>
</file>